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708"/>
          <w:tab w:val="left" w:pos="13060" w:leader="none"/>
        </w:tabs>
        <w:jc w:val="left"/>
        <w:rPr>
          <w:i w:val="false"/>
          <w:i w:val="false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-965200</wp:posOffset>
                </wp:positionH>
                <wp:positionV relativeFrom="paragraph">
                  <wp:posOffset>-110490</wp:posOffset>
                </wp:positionV>
                <wp:extent cx="7360285" cy="10505440"/>
                <wp:effectExtent l="19050" t="0" r="0" b="0"/>
                <wp:wrapNone/>
                <wp:docPr id="1" name="Рисунок 3" descr="C:\Users\Галина\Desktop\фоны\pngtree-fresh-art-advertising-background-backgroundliteraryfashionbluemiscellaneousgeometriclight-color-image_63063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Галина\Desktop\фоны\pngtree-fresh-art-advertising-background-backgroundliteraryfashionbluemiscellaneousgeometriclight-color-image_63063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359480" cy="105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-76pt;margin-top:-8.7pt;width:579.45pt;height:827.1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i w:val="false"/>
          <w:szCs w:val="28"/>
        </w:rPr>
        <w:t xml:space="preserve">                                         </w:t>
      </w:r>
      <w:r>
        <w:rPr>
          <w:i w:val="false"/>
          <w:szCs w:val="28"/>
        </w:rPr>
        <w:t>КАЛЕНДАРНЫЙ ПЛАН</w:t>
      </w:r>
    </w:p>
    <w:p>
      <w:pPr>
        <w:pStyle w:val="2"/>
        <w:rPr>
          <w:i w:val="false"/>
          <w:i w:val="false"/>
          <w:szCs w:val="28"/>
        </w:rPr>
      </w:pPr>
      <w:r>
        <w:rPr>
          <w:i w:val="false"/>
          <w:szCs w:val="28"/>
        </w:rPr>
        <w:t>планируемых мероприятий МУК  ЦК и Д «Авангард»</w:t>
      </w:r>
    </w:p>
    <w:p>
      <w:pPr>
        <w:pStyle w:val="2"/>
        <w:rPr>
          <w:i w:val="false"/>
          <w:i w:val="false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4712335</wp:posOffset>
                </wp:positionH>
                <wp:positionV relativeFrom="paragraph">
                  <wp:posOffset>149860</wp:posOffset>
                </wp:positionV>
                <wp:extent cx="1470025" cy="999490"/>
                <wp:effectExtent l="19050" t="0" r="0" b="0"/>
                <wp:wrapNone/>
                <wp:docPr id="2" name="Рисунок 4" descr="C:\Users\Галина\Desktop\Логотип\IMG-20210405-WA0003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 descr="C:\Users\Галина\Desktop\Логотип\IMG-20210405-WA0003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69520" cy="99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style="position:absolute;margin-left:371.05pt;margin-top:11.8pt;width:115.65pt;height:78.6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i w:val="false"/>
          <w:szCs w:val="28"/>
        </w:rPr>
        <w:t xml:space="preserve">                                              </w:t>
      </w:r>
      <w:r>
        <w:rPr>
          <w:i w:val="false"/>
          <w:szCs w:val="28"/>
        </w:rPr>
        <w:t xml:space="preserve">в апреле 2021 г.                                                </w:t>
      </w:r>
      <w:r>
        <w:rPr>
          <w:i w:val="false"/>
          <w:sz w:val="36"/>
          <w:szCs w:val="36"/>
        </w:rPr>
        <w:t>6+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Spacing"/>
        <w:rPr>
          <w:rFonts w:ascii="Batang" w:hAnsi="Batang" w:eastAsia="Batang"/>
          <w:b/>
          <w:b/>
        </w:rPr>
      </w:pPr>
      <w:r>
        <w:rPr>
          <w:rFonts w:eastAsia="Batang" w:ascii="Batang" w:hAnsi="Batang"/>
          <w:b/>
        </w:rPr>
        <w:t xml:space="preserve">     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atang" w:hAnsi="Batang"/>
          <w:b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 xml:space="preserve">01.04.2021 г. 18:00 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«Улыбнемся, друзья». Развлекательная программа.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>07.04.2021 г.17:00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«Здоровью надо учиться».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Интеллектуально – познавательная программа.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>11.04.2021 г. 16:00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«Весна по прежнему цветет».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Концерт ансамбля российского казачества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«Казачья Воля», солистка Раиса Щербакова.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>12.04.2021 г. 15:00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«Космические фантазии». (онлайн)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Конкурс детского рисунка.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Конкурс стартует 1апреля,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12 апреля по итогам онлайн голосования –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награждение  победителей.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 xml:space="preserve">16.04.2021 г. 17:00 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« Взгляни на мир глазами доброты».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Тематическое мероприятие ко Дню толерантности.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color w:val="002060"/>
          <w:sz w:val="24"/>
          <w:szCs w:val="24"/>
          <w:u w:val="single"/>
        </w:rPr>
        <w:t xml:space="preserve">16.04.2021 г. 17:00 (онлайн)  </w:t>
      </w:r>
    </w:p>
    <w:p>
      <w:pPr>
        <w:pStyle w:val="NoSpacing"/>
        <w:rPr>
          <w:rFonts w:ascii="Bookman Old Style" w:hAnsi="Bookman Old Style" w:eastAsia="Batang"/>
          <w:b/>
          <w:b/>
          <w:color w:val="002060"/>
          <w:sz w:val="24"/>
          <w:szCs w:val="24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color w:val="002060"/>
          <w:sz w:val="24"/>
          <w:szCs w:val="24"/>
        </w:rPr>
        <w:t>«Таланты Кировского района».Цикл тематических программ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color w:val="002060"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17.04.2021 г. 10:00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Представление Волгоградского театра кукол «Оранжевый ежик»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23.04.2021 г.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</w:rPr>
        <w:t>«Задорный каблучок». Региональный конкурс.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24.04.2021 г. 18:00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«Шарм». Концерт  студии эстрадного танца«Эксклюзив»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25.04.2021 г. 18:00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</w:rPr>
        <w:t>«Музыка нас связала».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</w:rPr>
        <w:t>Концертная программа вокальной студии «Эдельвейс».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26.04.2021 г</w:t>
      </w:r>
      <w:r>
        <w:rPr>
          <w:rFonts w:eastAsia="Batang" w:ascii="Bookman Old Style" w:hAnsi="Bookman Old Style"/>
          <w:b/>
          <w:sz w:val="24"/>
          <w:szCs w:val="24"/>
        </w:rPr>
        <w:t>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«Чернобыль. Зона отчуждения»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</w:rPr>
        <w:t>Тематическое мероприятие, посвященное 35 –летию со дня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</w:rPr>
        <w:t>техногенной катастрофы.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26.04.2021 г.17:00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«Сказки народов мира». Цикл тематических спектаклей.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>27.04.2021 г. 16:00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</w:rPr>
        <w:t>«Танцевальный калейдоскоп».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Отчетный концерт студии оригинального жанра« Каскад».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 xml:space="preserve">28.04.2021 г. 18:00 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</w:rPr>
        <w:t>«Жизнь прекрасна, если у тебя есть будущее».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</w:t>
      </w:r>
      <w:r>
        <w:rPr>
          <w:rFonts w:eastAsia="Batang" w:ascii="Bookman Old Style" w:hAnsi="Bookman Old Style"/>
          <w:b/>
          <w:sz w:val="24"/>
          <w:szCs w:val="24"/>
        </w:rPr>
        <w:t>Тематическая   программа.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 xml:space="preserve"> 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  <w:u w:val="single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  <w:u w:val="single"/>
        </w:rPr>
        <w:t xml:space="preserve">30.04.2021 г. 18:00 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</w:t>
      </w:r>
      <w:r>
        <w:rPr>
          <w:rFonts w:eastAsia="Batang" w:ascii="Bookman Old Style" w:hAnsi="Bookman Old Style"/>
          <w:b/>
          <w:sz w:val="24"/>
          <w:szCs w:val="24"/>
        </w:rPr>
        <w:t>«Звезда Востока». Концерт, посвященный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  <w:t xml:space="preserve">        </w:t>
      </w:r>
      <w:r>
        <w:rPr>
          <w:rFonts w:eastAsia="Batang" w:ascii="Bookman Old Style" w:hAnsi="Bookman Old Style"/>
          <w:b/>
          <w:sz w:val="24"/>
          <w:szCs w:val="24"/>
        </w:rPr>
        <w:t>Всемирному Дню танца.</w:t>
      </w:r>
    </w:p>
    <w:p>
      <w:pPr>
        <w:pStyle w:val="NoSpacing"/>
        <w:rPr>
          <w:rFonts w:ascii="Bookman Old Style" w:hAnsi="Bookman Old Style" w:eastAsia="Batang"/>
          <w:b/>
          <w:b/>
          <w:sz w:val="24"/>
          <w:szCs w:val="24"/>
        </w:rPr>
      </w:pPr>
      <w:r>
        <w:rPr>
          <w:rFonts w:eastAsia="Batang" w:ascii="Bookman Old Style" w:hAnsi="Bookman Old Style"/>
          <w:b/>
          <w:sz w:val="24"/>
          <w:szCs w:val="24"/>
        </w:rPr>
      </w:r>
    </w:p>
    <w:p>
      <w:pPr>
        <w:pStyle w:val="NoSpacing"/>
        <w:rPr>
          <w:rFonts w:ascii="Batang" w:hAnsi="Batang" w:eastAsia="Batang"/>
          <w:b/>
          <w:b/>
          <w:u w:val="single"/>
        </w:rPr>
      </w:pPr>
      <w:r>
        <w:rPr>
          <w:rFonts w:eastAsia="Batang" w:ascii="Batang" w:hAnsi="Batang"/>
          <w:b/>
          <w:u w:val="single"/>
        </w:rPr>
      </w:r>
    </w:p>
    <w:p>
      <w:pPr>
        <w:pStyle w:val="NoSpacing"/>
        <w:rPr>
          <w:rFonts w:ascii="Batang" w:hAnsi="Batang" w:eastAsia="Batang"/>
          <w:b/>
          <w:b/>
          <w:sz w:val="24"/>
          <w:szCs w:val="24"/>
        </w:rPr>
      </w:pPr>
      <w:r>
        <w:rPr>
          <w:rFonts w:eastAsia="Batang" w:ascii="Batang" w:hAnsi="Batang"/>
          <w:b/>
          <w:sz w:val="24"/>
          <w:szCs w:val="24"/>
        </w:rPr>
      </w:r>
    </w:p>
    <w:p>
      <w:pPr>
        <w:pStyle w:val="NoSpacing"/>
        <w:rPr>
          <w:rFonts w:ascii="Batang" w:hAnsi="Batang" w:eastAsia="Batang"/>
          <w:b/>
          <w:b/>
        </w:rPr>
      </w:pPr>
      <w:r>
        <w:rPr>
          <w:rFonts w:eastAsia="Batang" w:ascii="Batang" w:hAnsi="Batang"/>
          <w:b/>
        </w:rPr>
      </w:r>
    </w:p>
    <w:p>
      <w:pPr>
        <w:pStyle w:val="NoSpacing"/>
        <w:rPr>
          <w:rFonts w:ascii="Batang" w:hAnsi="Batang" w:eastAsia="Batang"/>
          <w:b/>
          <w:b/>
          <w:color w:val="002060"/>
          <w:sz w:val="24"/>
          <w:szCs w:val="24"/>
          <w:u w:val="single"/>
        </w:rPr>
      </w:pPr>
      <w:r>
        <w:rPr>
          <w:rFonts w:eastAsia="Batang" w:ascii="Batang" w:hAnsi="Batang"/>
          <w:b/>
          <w:color w:val="002060"/>
          <w:sz w:val="24"/>
          <w:szCs w:val="24"/>
          <w:u w:val="single"/>
        </w:rPr>
      </w:r>
    </w:p>
    <w:p>
      <w:pPr>
        <w:pStyle w:val="NoSpacing"/>
        <w:rPr>
          <w:rFonts w:ascii="Batang" w:hAnsi="Batang" w:eastAsia="Batang"/>
          <w:b/>
          <w:b/>
          <w:color w:val="002060"/>
          <w:u w:val="single"/>
        </w:rPr>
      </w:pPr>
      <w:r>
        <w:rPr>
          <w:rFonts w:eastAsia="Batang" w:ascii="Batang" w:hAnsi="Batang"/>
          <w:b/>
          <w:color w:val="002060"/>
          <w:u w:val="single"/>
        </w:rPr>
        <w:t xml:space="preserve">       </w:t>
      </w:r>
    </w:p>
    <w:p>
      <w:pPr>
        <w:pStyle w:val="NoSpacing"/>
        <w:rPr>
          <w:rFonts w:ascii="Batang" w:hAnsi="Batang" w:eastAsia="Batang"/>
          <w:b/>
          <w:b/>
        </w:rPr>
      </w:pPr>
      <w:r>
        <w:rPr>
          <w:rFonts w:eastAsia="Batang" w:ascii="Batang" w:hAnsi="Batang"/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cs="Times New Roman" w:ascii="Times New Roman" w:hAnsi="Times New Roman"/>
          <w:color w:val="00206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cs="Times New Roman" w:ascii="Times New Roman" w:hAnsi="Times New Roman"/>
          <w:color w:val="002060"/>
          <w:sz w:val="24"/>
          <w:szCs w:val="24"/>
        </w:rPr>
        <w:t>исполниьель:  зав. массовым сектором</w:t>
      </w:r>
    </w:p>
    <w:p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cs="Times New Roman" w:ascii="Times New Roman" w:hAnsi="Times New Roman"/>
          <w:color w:val="002060"/>
          <w:sz w:val="24"/>
          <w:szCs w:val="24"/>
        </w:rPr>
        <w:t>Притыко Г.И.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atang">
    <w:altName w:val="바탕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8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nhideWhenUsed/>
    <w:qFormat/>
    <w:rsid w:val="005f2567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91893"/>
    <w:rPr>
      <w:color w:val="17BBFD" w:themeColor="hyperlink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5f2567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5f2567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Style15" w:customStyle="1">
    <w:name w:val="Без интервала Знак"/>
    <w:basedOn w:val="DefaultParagraphFont"/>
    <w:link w:val="a5"/>
    <w:uiPriority w:val="1"/>
    <w:qFormat/>
    <w:rsid w:val="005f256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9189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link w:val="a6"/>
    <w:uiPriority w:val="1"/>
    <w:qFormat/>
    <w:rsid w:val="00d946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f25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9189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Neat_Office/6.2.8.2$Windows_x86 LibreOffice_project/</Application>
  <Pages>2</Pages>
  <Words>183</Words>
  <Characters>1356</Characters>
  <CharactersWithSpaces>1949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2021-04-06T10:33:00Z</dcterms:created>
  <dc:creator>shelepovanv</dc:creator>
  <dc:description/>
  <dc:language>ru-RU</dc:language>
  <cp:lastModifiedBy/>
  <dcterms:modified xsi:type="dcterms:W3CDTF">2021-04-09T21:59:45Z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